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52" w:line="240" w:lineRule="auto"/>
        <w:ind w:left="323" w:right="318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widowControl w:val="0"/>
        <w:spacing w:before="52" w:line="240" w:lineRule="auto"/>
        <w:ind w:left="323" w:right="318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AUTODECLARAÇÃO</w:t>
      </w:r>
    </w:p>
    <w:p w:rsidR="00000000" w:rsidDel="00000000" w:rsidP="00000000" w:rsidRDefault="00000000" w:rsidRPr="00000000" w14:paraId="00000003">
      <w:pPr>
        <w:widowControl w:val="0"/>
        <w:spacing w:before="158" w:line="240" w:lineRule="auto"/>
        <w:ind w:left="323" w:right="323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Negro(a)s (da cor/raça preta ou parda) e Indígenas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2"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2469"/>
          <w:tab w:val="left" w:leader="none" w:pos="3236"/>
          <w:tab w:val="left" w:leader="none" w:pos="6178"/>
          <w:tab w:val="left" w:leader="none" w:pos="8013"/>
          <w:tab w:val="left" w:leader="none" w:pos="8536"/>
          <w:tab w:val="left" w:leader="none" w:pos="9052"/>
          <w:tab w:val="left" w:leader="none" w:pos="9386"/>
        </w:tabs>
        <w:spacing w:line="240" w:lineRule="auto"/>
        <w:ind w:left="355" w:right="400" w:hanging="2.9999999999999716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portador(a) da cédula de identidade nº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expedida em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órgão expedidor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UF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 CPF nº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optante do Sistema de Reserva de Vagas com base na Lei nº 12.990/2014, Resolução nº 54/2013/COUNI/UFGD, Portaria n° 13/2016/MEC e Resolução nº 176/2017/CEPEC/UFGD e suas alterações dispostas na Resolução nº 723/2023/CEPEC/UFGD,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sob as penas da lei, na Categoria de candidato(a) que se autodeclara Negro(a)s (da cor/raça preta ou parda) ou Indígena, me autodeclaro:</w:t>
      </w:r>
    </w:p>
    <w:p w:rsidR="00000000" w:rsidDel="00000000" w:rsidP="00000000" w:rsidRDefault="00000000" w:rsidRPr="00000000" w14:paraId="00000007">
      <w:pPr>
        <w:widowControl w:val="0"/>
        <w:spacing w:before="163" w:line="379" w:lineRule="auto"/>
        <w:ind w:left="353" w:right="1376.456692913386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NEGRO/NEGRA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da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cor/raça  (     )Preta (  ) Parda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7078"/>
        </w:tabs>
        <w:spacing w:before="5" w:line="240" w:lineRule="auto"/>
        <w:ind w:left="35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INDÍGENA, pertencente à etnia/povo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5" w:lin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57" w:line="240" w:lineRule="auto"/>
        <w:ind w:left="355" w:right="348" w:hanging="2.999999999999971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Estou ciente de que, segundo o parágrafo único desta Lei, na hipótese de constatação de declaração falsa, serei eliminado(a) deste processo seletivo e, se classificado(a)/matriculado(a), ficarei sujeito(a) à anulação da minha matrícula no curso, após procedimento administrativo em que sejam assegurados para mim o contraditório e a ampla defesa, sem prejuízo de outras sanções cabíveis, bem como em caso de falsidade ideológica, ficarei sujeito(a) às punições determinadas no Código Penal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(2)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às demais proibições legais aplicáveis.</w:t>
      </w:r>
    </w:p>
    <w:p w:rsidR="00000000" w:rsidDel="00000000" w:rsidP="00000000" w:rsidRDefault="00000000" w:rsidRPr="00000000" w14:paraId="0000000C">
      <w:pPr>
        <w:widowControl w:val="0"/>
        <w:spacing w:before="8"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6181"/>
          <w:tab w:val="left" w:leader="none" w:pos="6879"/>
          <w:tab w:val="left" w:leader="none" w:pos="8845"/>
          <w:tab w:val="left" w:leader="none" w:pos="9993"/>
        </w:tabs>
        <w:spacing w:before="56" w:line="240" w:lineRule="auto"/>
        <w:ind w:left="432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2" w:line="240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3522345</wp:posOffset>
                </wp:positionH>
                <wp:positionV relativeFrom="paragraph">
                  <wp:posOffset>169545</wp:posOffset>
                </wp:positionV>
                <wp:extent cx="12700" cy="12700"/>
                <wp:effectExtent b="0" l="0" r="0" t="0"/>
                <wp:wrapTopAndBottom distB="4445" distT="4445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22920" y="3780000"/>
                          <a:ext cx="28461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3522345</wp:posOffset>
                </wp:positionH>
                <wp:positionV relativeFrom="paragraph">
                  <wp:posOffset>169545</wp:posOffset>
                </wp:positionV>
                <wp:extent cx="12700" cy="12700"/>
                <wp:effectExtent b="0" l="0" r="0" t="0"/>
                <wp:wrapTopAndBottom distB="4445" distT="4445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widowControl w:val="0"/>
        <w:spacing w:before="2" w:line="240" w:lineRule="auto"/>
        <w:rPr>
          <w:rFonts w:ascii="Calibri" w:cs="Calibri" w:eastAsia="Calibri" w:hAnsi="Calibri"/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57" w:line="240" w:lineRule="auto"/>
        <w:ind w:right="346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do(a) Candidato(a)</w:t>
      </w:r>
    </w:p>
    <w:p w:rsidR="00000000" w:rsidDel="00000000" w:rsidP="00000000" w:rsidRDefault="00000000" w:rsidRPr="00000000" w14:paraId="00000015">
      <w:pPr>
        <w:widowControl w:val="0"/>
        <w:spacing w:before="158" w:line="240" w:lineRule="auto"/>
        <w:ind w:left="35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(1)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acordo com o IBGE a população negra no País corresponde à soma de pretos e pardos.</w:t>
      </w:r>
    </w:p>
    <w:p w:rsidR="00000000" w:rsidDel="00000000" w:rsidP="00000000" w:rsidRDefault="00000000" w:rsidRPr="00000000" w14:paraId="00000016">
      <w:pPr>
        <w:widowControl w:val="0"/>
        <w:spacing w:before="161" w:line="240" w:lineRule="auto"/>
        <w:ind w:left="355" w:right="362" w:hanging="2.999999999999971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(2)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 Decreto-Lei n° 2.848, de 07 de dezembro de 1940 – Código Penal –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de reclusão de um a cinco anos, e multa, se o documento é público, e reclusão de um a três anos, e multa, se o documento é particular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2125.984251968503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585788</wp:posOffset>
          </wp:positionH>
          <wp:positionV relativeFrom="page">
            <wp:posOffset>381000</wp:posOffset>
          </wp:positionV>
          <wp:extent cx="6310313" cy="807349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0313" cy="8073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