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D8" w:rsidRDefault="00072D58" w:rsidP="00162464">
      <w:pPr>
        <w:spacing w:after="120"/>
        <w:jc w:val="both"/>
        <w:rPr>
          <w:b/>
        </w:rPr>
      </w:pPr>
      <w:r w:rsidRPr="00072D58">
        <w:rPr>
          <w:b/>
        </w:rPr>
        <w:t>ATIVIDADES COMPLEMENTARES</w:t>
      </w:r>
    </w:p>
    <w:p w:rsidR="00072D58" w:rsidRDefault="00072D58" w:rsidP="00162464">
      <w:pPr>
        <w:spacing w:after="120"/>
        <w:jc w:val="both"/>
      </w:pPr>
    </w:p>
    <w:p w:rsidR="00072D58" w:rsidRPr="00072D58" w:rsidRDefault="00072D58" w:rsidP="00162464">
      <w:pPr>
        <w:spacing w:after="120"/>
        <w:jc w:val="both"/>
        <w:rPr>
          <w:b/>
        </w:rPr>
      </w:pPr>
      <w:r w:rsidRPr="00072D58">
        <w:rPr>
          <w:b/>
        </w:rPr>
        <w:t>CAPÍTULO 1- DISPOSIÇÕES PRELIMINARES</w:t>
      </w:r>
    </w:p>
    <w:p w:rsidR="00162464" w:rsidRPr="00E2707F" w:rsidRDefault="00072D58" w:rsidP="00162464">
      <w:pPr>
        <w:spacing w:after="120"/>
        <w:jc w:val="both"/>
      </w:pPr>
      <w:r w:rsidRPr="00072D58">
        <w:rPr>
          <w:b/>
        </w:rPr>
        <w:t>1.1.</w:t>
      </w:r>
      <w:r w:rsidR="00AB675B">
        <w:rPr>
          <w:b/>
        </w:rPr>
        <w:t xml:space="preserve"> </w:t>
      </w:r>
      <w:r w:rsidR="00162464" w:rsidRPr="00E2707F">
        <w:t xml:space="preserve">Entende-se </w:t>
      </w:r>
      <w:r w:rsidR="00F44EEC" w:rsidRPr="00E2707F">
        <w:t>por</w:t>
      </w:r>
      <w:r w:rsidR="00162464" w:rsidRPr="00E2707F">
        <w:t xml:space="preserve"> Atividades Complementares </w:t>
      </w:r>
      <w:r w:rsidR="00DA1FEA" w:rsidRPr="00E2707F">
        <w:t>o conjunto de estratégias didático-pedagógica</w:t>
      </w:r>
      <w:r w:rsidR="00454A0E" w:rsidRPr="00E2707F">
        <w:t>s</w:t>
      </w:r>
      <w:r w:rsidR="00DA1FEA" w:rsidRPr="00E2707F">
        <w:t xml:space="preserve"> que permitem, no âmbito do currículo, a articulação entre teoria e prática e a complementação do saberes e das habilidades necessárias, a serem desenvolvidas durante o período de formação do estudante</w:t>
      </w:r>
      <w:r w:rsidR="00162464" w:rsidRPr="00E2707F">
        <w:t>.</w:t>
      </w:r>
    </w:p>
    <w:p w:rsidR="00162464" w:rsidRPr="00E2707F" w:rsidRDefault="00072D58" w:rsidP="00162464">
      <w:pPr>
        <w:spacing w:after="120"/>
        <w:jc w:val="both"/>
      </w:pPr>
      <w:r w:rsidRPr="00072D58">
        <w:rPr>
          <w:b/>
        </w:rPr>
        <w:t>1.2.</w:t>
      </w:r>
      <w:r w:rsidR="00AB675B">
        <w:rPr>
          <w:b/>
        </w:rPr>
        <w:t xml:space="preserve"> </w:t>
      </w:r>
      <w:r w:rsidR="00162464" w:rsidRPr="00E2707F">
        <w:t xml:space="preserve">As atividades complementares são obrigatórias para a integralização curricular do Curso de </w:t>
      </w:r>
      <w:r w:rsidR="005D689D" w:rsidRPr="00E2707F">
        <w:t xml:space="preserve">Bacharelado e Licenciatura em </w:t>
      </w:r>
      <w:r w:rsidR="00162464" w:rsidRPr="00E2707F">
        <w:t xml:space="preserve">Química conforme estabelecido no Projeto Pedagógico. </w:t>
      </w:r>
    </w:p>
    <w:p w:rsidR="003238D8" w:rsidRPr="00E2707F" w:rsidRDefault="003238D8" w:rsidP="00072D58">
      <w:pPr>
        <w:spacing w:after="120"/>
        <w:rPr>
          <w:b/>
        </w:rPr>
      </w:pPr>
      <w:r w:rsidRPr="00E2707F">
        <w:rPr>
          <w:b/>
        </w:rPr>
        <w:t xml:space="preserve">CAPÍTULO </w:t>
      </w:r>
      <w:r w:rsidR="00072D58">
        <w:rPr>
          <w:b/>
        </w:rPr>
        <w:t>2-</w:t>
      </w:r>
      <w:r w:rsidRPr="00E2707F">
        <w:rPr>
          <w:b/>
        </w:rPr>
        <w:t>DAS ATIVIDADES COMPLEMENTARES</w:t>
      </w:r>
    </w:p>
    <w:p w:rsidR="00162464" w:rsidRPr="00E2707F" w:rsidRDefault="00072D58" w:rsidP="00162464">
      <w:pPr>
        <w:spacing w:after="120"/>
        <w:jc w:val="both"/>
      </w:pPr>
      <w:r>
        <w:rPr>
          <w:b/>
        </w:rPr>
        <w:t>2.1</w:t>
      </w:r>
      <w:r w:rsidR="003238D8" w:rsidRPr="00E2707F">
        <w:rPr>
          <w:b/>
        </w:rPr>
        <w:t xml:space="preserve">. </w:t>
      </w:r>
      <w:r w:rsidR="00162464" w:rsidRPr="00E2707F">
        <w:t xml:space="preserve">O aproveitamento das Atividades Complementares se dará de acordo com os critérios, limites e prescrições estabelecidas no Anexo I – “Tabela de Pontuação de Atividades Complementares”. </w:t>
      </w:r>
    </w:p>
    <w:p w:rsidR="00162464" w:rsidRPr="00E2707F" w:rsidRDefault="00072D58" w:rsidP="00162464">
      <w:pPr>
        <w:tabs>
          <w:tab w:val="left" w:pos="1134"/>
        </w:tabs>
        <w:spacing w:after="120"/>
        <w:jc w:val="both"/>
      </w:pPr>
      <w:r>
        <w:rPr>
          <w:b/>
        </w:rPr>
        <w:t>2.2</w:t>
      </w:r>
      <w:r w:rsidR="003238D8" w:rsidRPr="00E2707F">
        <w:rPr>
          <w:b/>
        </w:rPr>
        <w:t>.</w:t>
      </w:r>
      <w:r w:rsidR="003238D8" w:rsidRPr="00E2707F">
        <w:t xml:space="preserve"> A carga horária da</w:t>
      </w:r>
      <w:r w:rsidR="00162464" w:rsidRPr="00E2707F">
        <w:t xml:space="preserve">s Atividades Complementares para o Curso de </w:t>
      </w:r>
      <w:r w:rsidR="00C42715" w:rsidRPr="00E2707F">
        <w:t>Bacharelado e Licenciatura em Química</w:t>
      </w:r>
      <w:r w:rsidR="00162464" w:rsidRPr="00E2707F">
        <w:t xml:space="preserve"> </w:t>
      </w:r>
      <w:r w:rsidR="003238D8" w:rsidRPr="00E2707F">
        <w:t>está prevista na estrutura curricular em vigor</w:t>
      </w:r>
      <w:r>
        <w:t xml:space="preserve"> (</w:t>
      </w:r>
      <w:r w:rsidRPr="00072D58">
        <w:rPr>
          <w:b/>
        </w:rPr>
        <w:t>240 Horas</w:t>
      </w:r>
      <w:r>
        <w:t>)</w:t>
      </w:r>
      <w:r w:rsidR="003238D8" w:rsidRPr="00E2707F">
        <w:t>.</w:t>
      </w:r>
    </w:p>
    <w:p w:rsidR="00162464" w:rsidRPr="00E2707F" w:rsidRDefault="00072D58" w:rsidP="00162464">
      <w:pPr>
        <w:spacing w:after="120"/>
        <w:jc w:val="both"/>
      </w:pPr>
      <w:r>
        <w:rPr>
          <w:b/>
        </w:rPr>
        <w:t>2.3.</w:t>
      </w:r>
      <w:r w:rsidR="00162464" w:rsidRPr="00E2707F">
        <w:t xml:space="preserve"> São válidas como Atividades Complementares somente aquelas realizadas após o ingresso do aluno no curso de </w:t>
      </w:r>
      <w:r w:rsidR="00C42715" w:rsidRPr="00E2707F">
        <w:t>Bacharelado e Licenciatura em Química</w:t>
      </w:r>
      <w:r w:rsidR="00162464" w:rsidRPr="00E2707F">
        <w:t xml:space="preserve"> e elencadas na </w:t>
      </w:r>
      <w:r w:rsidR="00AB675B">
        <w:t>t</w:t>
      </w:r>
      <w:r w:rsidR="00162464" w:rsidRPr="00E2707F">
        <w:t xml:space="preserve">abela do </w:t>
      </w:r>
      <w:r w:rsidR="005D689D" w:rsidRPr="00E2707F">
        <w:t>A</w:t>
      </w:r>
      <w:r w:rsidR="00162464" w:rsidRPr="00E2707F">
        <w:t>nexo I.</w:t>
      </w:r>
    </w:p>
    <w:p w:rsidR="00162464" w:rsidRPr="00E2707F" w:rsidRDefault="00072D58" w:rsidP="00162464">
      <w:pPr>
        <w:spacing w:after="120"/>
        <w:jc w:val="both"/>
      </w:pPr>
      <w:r>
        <w:rPr>
          <w:b/>
        </w:rPr>
        <w:t>2.4</w:t>
      </w:r>
      <w:r w:rsidR="003238D8" w:rsidRPr="00E2707F">
        <w:rPr>
          <w:b/>
        </w:rPr>
        <w:t xml:space="preserve">. </w:t>
      </w:r>
      <w:r w:rsidR="00162464" w:rsidRPr="00E2707F">
        <w:t xml:space="preserve">Alunos que ingressarem no Curso de </w:t>
      </w:r>
      <w:r w:rsidR="00C42715" w:rsidRPr="00E2707F">
        <w:t>Bacharelado e Licenciatura em Química</w:t>
      </w:r>
      <w:r w:rsidR="00162464" w:rsidRPr="00E2707F">
        <w:t xml:space="preserve"> através de transferência, poderão descontar, mediante aproveitamento das atividades realizadas no período anterior ao seu ingresso na UFGD, no máximo 50% da carga horária de Atividades Complementares. </w:t>
      </w:r>
    </w:p>
    <w:p w:rsidR="00162464" w:rsidRPr="00AB675B" w:rsidRDefault="00072D58" w:rsidP="00162464">
      <w:pPr>
        <w:tabs>
          <w:tab w:val="left" w:pos="993"/>
        </w:tabs>
        <w:spacing w:after="120"/>
        <w:jc w:val="both"/>
        <w:rPr>
          <w:b/>
        </w:rPr>
      </w:pPr>
      <w:r>
        <w:rPr>
          <w:b/>
        </w:rPr>
        <w:t>2.5</w:t>
      </w:r>
      <w:r w:rsidR="00AB675B" w:rsidRPr="00A7017E">
        <w:rPr>
          <w:b/>
        </w:rPr>
        <w:t>.</w:t>
      </w:r>
      <w:r w:rsidR="003238D8" w:rsidRPr="00E2707F">
        <w:t xml:space="preserve"> </w:t>
      </w:r>
      <w:r w:rsidR="00C42715" w:rsidRPr="00E2707F">
        <w:t xml:space="preserve">O acadêmico deve </w:t>
      </w:r>
      <w:r w:rsidR="00162464" w:rsidRPr="00E2707F">
        <w:t>entrega</w:t>
      </w:r>
      <w:r w:rsidR="00C42715" w:rsidRPr="00E2707F">
        <w:t>r</w:t>
      </w:r>
      <w:r w:rsidR="00162464" w:rsidRPr="00E2707F">
        <w:t xml:space="preserve"> relatório e documentos comprobatórios</w:t>
      </w:r>
      <w:r w:rsidR="00C42715" w:rsidRPr="00E2707F">
        <w:t>, de acordo com calendário estabelecido pela CPAA,</w:t>
      </w:r>
      <w:r w:rsidR="00162464" w:rsidRPr="00E2707F">
        <w:t xml:space="preserve"> em duas etapas: </w:t>
      </w:r>
    </w:p>
    <w:p w:rsidR="00162464" w:rsidRPr="00E2707F" w:rsidRDefault="00162464" w:rsidP="00162464">
      <w:pPr>
        <w:pStyle w:val="PargrafodaLista1"/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lang w:val="pt-BR"/>
        </w:rPr>
      </w:pPr>
      <w:r w:rsidRPr="00E2707F">
        <w:rPr>
          <w:rFonts w:ascii="Times New Roman" w:hAnsi="Times New Roman"/>
          <w:lang w:val="pt-BR"/>
        </w:rPr>
        <w:t>Primeiro Relatório – deve ser apresentado por a</w:t>
      </w:r>
      <w:r w:rsidR="00C42715" w:rsidRPr="00E2707F">
        <w:rPr>
          <w:rFonts w:ascii="Times New Roman" w:hAnsi="Times New Roman"/>
          <w:lang w:val="pt-BR"/>
        </w:rPr>
        <w:t>cadêmicos</w:t>
      </w:r>
      <w:r w:rsidRPr="00E2707F">
        <w:rPr>
          <w:rFonts w:ascii="Times New Roman" w:hAnsi="Times New Roman"/>
          <w:lang w:val="pt-BR"/>
        </w:rPr>
        <w:t xml:space="preserve"> que já integralizaram 50% da carga horária de</w:t>
      </w:r>
      <w:r w:rsidR="003238D8" w:rsidRPr="00E2707F">
        <w:rPr>
          <w:rFonts w:ascii="Times New Roman" w:hAnsi="Times New Roman"/>
          <w:lang w:val="pt-BR"/>
        </w:rPr>
        <w:t xml:space="preserve"> disciplinas</w:t>
      </w:r>
      <w:r w:rsidR="00AB675B">
        <w:rPr>
          <w:rFonts w:ascii="Times New Roman" w:hAnsi="Times New Roman"/>
          <w:lang w:val="pt-BR"/>
        </w:rPr>
        <w:t>;</w:t>
      </w:r>
    </w:p>
    <w:p w:rsidR="00162464" w:rsidRPr="00E2707F" w:rsidRDefault="00162464" w:rsidP="00162464">
      <w:pPr>
        <w:pStyle w:val="PargrafodaLista1"/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lang w:val="pt-BR"/>
        </w:rPr>
      </w:pPr>
      <w:r w:rsidRPr="00E2707F">
        <w:rPr>
          <w:rFonts w:ascii="Times New Roman" w:hAnsi="Times New Roman"/>
          <w:lang w:val="pt-BR"/>
        </w:rPr>
        <w:t>Segundo Relatório – deve ser apresentada por a</w:t>
      </w:r>
      <w:r w:rsidR="00C42715" w:rsidRPr="00E2707F">
        <w:rPr>
          <w:rFonts w:ascii="Times New Roman" w:hAnsi="Times New Roman"/>
          <w:lang w:val="pt-BR"/>
        </w:rPr>
        <w:t>cadêmicos</w:t>
      </w:r>
      <w:r w:rsidRPr="00E2707F">
        <w:rPr>
          <w:rFonts w:ascii="Times New Roman" w:hAnsi="Times New Roman"/>
          <w:lang w:val="pt-BR"/>
        </w:rPr>
        <w:t xml:space="preserve"> </w:t>
      </w:r>
      <w:r w:rsidR="00C42715" w:rsidRPr="00E2707F">
        <w:rPr>
          <w:rFonts w:ascii="Times New Roman" w:hAnsi="Times New Roman"/>
          <w:lang w:val="pt-BR"/>
        </w:rPr>
        <w:t xml:space="preserve">matriculados no último </w:t>
      </w:r>
      <w:r w:rsidRPr="00E2707F">
        <w:rPr>
          <w:rFonts w:ascii="Times New Roman" w:hAnsi="Times New Roman"/>
          <w:lang w:val="pt-BR"/>
        </w:rPr>
        <w:t>semestre do curso.</w:t>
      </w:r>
    </w:p>
    <w:p w:rsidR="00162464" w:rsidRPr="00E2707F" w:rsidRDefault="00072D58" w:rsidP="00162464">
      <w:pPr>
        <w:tabs>
          <w:tab w:val="left" w:pos="284"/>
        </w:tabs>
        <w:spacing w:after="120"/>
        <w:jc w:val="both"/>
      </w:pPr>
      <w:r>
        <w:rPr>
          <w:b/>
        </w:rPr>
        <w:t>2.5.1</w:t>
      </w:r>
      <w:r w:rsidR="003238D8" w:rsidRPr="00AB675B">
        <w:rPr>
          <w:b/>
        </w:rPr>
        <w:t>.</w:t>
      </w:r>
      <w:r w:rsidR="00162464" w:rsidRPr="00E2707F">
        <w:t xml:space="preserve"> O segundo relatório deverá conter apenas os documentos relativos ao restante necessário das Atividades Complementares desenvolvidas.</w:t>
      </w:r>
    </w:p>
    <w:p w:rsidR="00162464" w:rsidRPr="00E2707F" w:rsidRDefault="00072D58" w:rsidP="00162464">
      <w:pPr>
        <w:tabs>
          <w:tab w:val="left" w:pos="851"/>
          <w:tab w:val="left" w:pos="1134"/>
        </w:tabs>
        <w:spacing w:after="120"/>
        <w:jc w:val="both"/>
      </w:pPr>
      <w:r>
        <w:rPr>
          <w:b/>
        </w:rPr>
        <w:t>2.6</w:t>
      </w:r>
      <w:r w:rsidR="00AB675B" w:rsidRPr="00A7017E">
        <w:rPr>
          <w:b/>
        </w:rPr>
        <w:t>.</w:t>
      </w:r>
      <w:r w:rsidR="003238D8" w:rsidRPr="00E2707F">
        <w:t xml:space="preserve"> </w:t>
      </w:r>
      <w:r w:rsidR="00162464" w:rsidRPr="00E2707F">
        <w:t xml:space="preserve">A responsabilidade pela validação e contabilização dos documentos relativos </w:t>
      </w:r>
      <w:r w:rsidR="005D689D" w:rsidRPr="00E2707F">
        <w:t>às</w:t>
      </w:r>
      <w:r w:rsidR="00162464" w:rsidRPr="00E2707F">
        <w:t xml:space="preserve"> Atividades Complementares é da </w:t>
      </w:r>
      <w:r w:rsidR="00AB675B">
        <w:t>Comissão Permanente de Apoio às Atividades do Curso de Bacharelado e Licenciatura em Química (</w:t>
      </w:r>
      <w:proofErr w:type="spellStart"/>
      <w:r w:rsidR="005D689D" w:rsidRPr="00E2707F">
        <w:t>CPAA-</w:t>
      </w:r>
      <w:r w:rsidR="00162464" w:rsidRPr="00E2707F">
        <w:t>Química</w:t>
      </w:r>
      <w:proofErr w:type="spellEnd"/>
      <w:r w:rsidR="00AB675B">
        <w:t>)</w:t>
      </w:r>
      <w:r w:rsidR="00162464" w:rsidRPr="00E2707F">
        <w:t>.</w:t>
      </w:r>
    </w:p>
    <w:p w:rsidR="00162464" w:rsidRPr="00E2707F" w:rsidRDefault="00162464" w:rsidP="00162464">
      <w:pPr>
        <w:spacing w:after="120"/>
        <w:jc w:val="both"/>
      </w:pPr>
    </w:p>
    <w:p w:rsidR="00162464" w:rsidRDefault="00072D58" w:rsidP="00162464">
      <w:pPr>
        <w:spacing w:after="120"/>
        <w:jc w:val="both"/>
      </w:pPr>
      <w:r>
        <w:t xml:space="preserve">SEGUE ABAIXO A TABELA DE PONTUAÇÃO DE AC, FAVOR ENTREGAR COM </w:t>
      </w:r>
      <w:r w:rsidR="002E4461">
        <w:t>A</w:t>
      </w:r>
      <w:r>
        <w:t xml:space="preserve"> </w:t>
      </w:r>
      <w:r w:rsidR="002E4461">
        <w:t>COLUNA</w:t>
      </w:r>
      <w:r>
        <w:t xml:space="preserve"> </w:t>
      </w:r>
      <w:r w:rsidRPr="002E4461">
        <w:rPr>
          <w:b/>
        </w:rPr>
        <w:t>CH DO ACADÊMICO</w:t>
      </w:r>
      <w:r>
        <w:t xml:space="preserve"> PREENCHID</w:t>
      </w:r>
      <w:r w:rsidR="002E4461">
        <w:t xml:space="preserve">A (DEVE SOMAR </w:t>
      </w:r>
      <w:r w:rsidR="002E4461" w:rsidRPr="002E4461">
        <w:rPr>
          <w:b/>
        </w:rPr>
        <w:t>240 HORAS</w:t>
      </w:r>
      <w:r w:rsidR="002E4461">
        <w:t xml:space="preserve">). É NECESSÁRIO </w:t>
      </w:r>
      <w:r w:rsidR="002E4461" w:rsidRPr="002E4461">
        <w:rPr>
          <w:b/>
        </w:rPr>
        <w:t>CÓPIA DOS COMPROVANTES</w:t>
      </w:r>
      <w:r w:rsidR="002E4461">
        <w:t>.</w:t>
      </w:r>
    </w:p>
    <w:p w:rsidR="009A1183" w:rsidRDefault="009A1183" w:rsidP="00162464">
      <w:pPr>
        <w:spacing w:after="120"/>
        <w:jc w:val="both"/>
      </w:pPr>
    </w:p>
    <w:p w:rsidR="009A1183" w:rsidRDefault="009A1183" w:rsidP="00162464">
      <w:pPr>
        <w:spacing w:after="120"/>
        <w:jc w:val="both"/>
      </w:pPr>
    </w:p>
    <w:p w:rsidR="009A1183" w:rsidRDefault="009A1183" w:rsidP="00162464">
      <w:pPr>
        <w:spacing w:after="120"/>
        <w:jc w:val="both"/>
      </w:pP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6"/>
        <w:gridCol w:w="3441"/>
        <w:gridCol w:w="1418"/>
        <w:gridCol w:w="1276"/>
        <w:gridCol w:w="1134"/>
        <w:gridCol w:w="1416"/>
      </w:tblGrid>
      <w:tr w:rsidR="002E4461" w:rsidRPr="00E2707F" w:rsidTr="00B85F27">
        <w:tc>
          <w:tcPr>
            <w:tcW w:w="9321" w:type="dxa"/>
            <w:gridSpan w:val="6"/>
            <w:vAlign w:val="center"/>
          </w:tcPr>
          <w:p w:rsidR="002E4461" w:rsidRPr="00E2707F" w:rsidRDefault="002E4461" w:rsidP="002E4461">
            <w:pPr>
              <w:spacing w:before="120" w:after="120"/>
              <w:jc w:val="center"/>
              <w:rPr>
                <w:b/>
              </w:rPr>
            </w:pPr>
            <w:r w:rsidRPr="00E2707F">
              <w:rPr>
                <w:b/>
              </w:rPr>
              <w:lastRenderedPageBreak/>
              <w:t>TABELA DE PONTUAÇÃO DE ATIVIDADES COMPLEMENTARES</w:t>
            </w: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  <w:rPr>
                <w:b/>
              </w:rPr>
            </w:pPr>
            <w:proofErr w:type="gramStart"/>
            <w:r w:rsidRPr="00E2707F">
              <w:rPr>
                <w:b/>
              </w:rPr>
              <w:t>1</w:t>
            </w:r>
            <w:proofErr w:type="gramEnd"/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  <w:rPr>
                <w:b/>
              </w:rPr>
            </w:pPr>
            <w:r w:rsidRPr="00E2707F">
              <w:rPr>
                <w:b/>
              </w:rPr>
              <w:t>ATIVIDADES PROFISSIONAIS INTERNAS E EXTERNAS A INSTITUIÇÃO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  <w:r w:rsidRPr="00E2707F">
              <w:rPr>
                <w:b/>
              </w:rPr>
              <w:t>Unidade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  <w:r w:rsidRPr="00E2707F">
              <w:rPr>
                <w:b/>
              </w:rPr>
              <w:t>Hora equivalência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  <w:r w:rsidRPr="00E2707F">
              <w:rPr>
                <w:b/>
              </w:rPr>
              <w:t>Limite máximo</w:t>
            </w:r>
          </w:p>
        </w:tc>
        <w:tc>
          <w:tcPr>
            <w:tcW w:w="1416" w:type="dxa"/>
          </w:tcPr>
          <w:p w:rsidR="002E4461" w:rsidRDefault="002E4461" w:rsidP="008E00E6">
            <w:pPr>
              <w:spacing w:before="120" w:after="120"/>
              <w:jc w:val="center"/>
              <w:rPr>
                <w:b/>
              </w:rPr>
            </w:pPr>
          </w:p>
          <w:p w:rsidR="002E4461" w:rsidRPr="002E4461" w:rsidRDefault="002E4461" w:rsidP="008E00E6">
            <w:pPr>
              <w:spacing w:before="120" w:after="120"/>
              <w:jc w:val="center"/>
              <w:rPr>
                <w:b/>
              </w:rPr>
            </w:pPr>
            <w:r w:rsidRPr="002E4461">
              <w:rPr>
                <w:b/>
              </w:rPr>
              <w:t>CH do Acadêmico</w:t>
            </w: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1.1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 xml:space="preserve">Estágio interno (extracurricular) na instituição, relacionado com o </w:t>
            </w:r>
            <w:proofErr w:type="gramStart"/>
            <w:r w:rsidRPr="00E2707F">
              <w:t>curso</w:t>
            </w:r>
            <w:proofErr w:type="gramEnd"/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 hora-aula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72 (60)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1.2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Estágio extracurricular fora da instituição em atividades relacionadas com disciplinas integrantes da estrutura curricular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 hora-aula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72 (60)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1.3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Participação em projetos de Empresa Júnior reconhecida formalmente pela UFGD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 hora-aula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36 (30)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  <w:rPr>
                <w:b/>
              </w:rPr>
            </w:pPr>
            <w:proofErr w:type="gramStart"/>
            <w:r w:rsidRPr="00E2707F">
              <w:rPr>
                <w:b/>
              </w:rPr>
              <w:t>2</w:t>
            </w:r>
            <w:proofErr w:type="gramEnd"/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  <w:rPr>
                <w:b/>
              </w:rPr>
            </w:pPr>
            <w:r w:rsidRPr="00E2707F">
              <w:rPr>
                <w:b/>
              </w:rPr>
              <w:t>PUBLICAÇÕES / PESQUISA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2.1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 xml:space="preserve">Participação em encontro científico, congressos, simpósios, fóruns sem qualificação QUALIS, promovidos por instituição de ensino superior reconhecida pelo MEC e/ou instituição de </w:t>
            </w:r>
            <w:proofErr w:type="gramStart"/>
            <w:r w:rsidRPr="00E2707F">
              <w:t>pesquisa</w:t>
            </w:r>
            <w:proofErr w:type="gramEnd"/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 hora-aula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36 (30)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2.2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 xml:space="preserve">Participação em encontro científico, congressos, simpósios, fóruns com qualificação QUALIS, promovidos por instituição de ensino superior reconhecida pelo MEC e/ou instituição de </w:t>
            </w:r>
            <w:proofErr w:type="gramStart"/>
            <w:r w:rsidRPr="00E2707F">
              <w:t>pesquisa</w:t>
            </w:r>
            <w:proofErr w:type="gramEnd"/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 hora-aula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72 (60)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2.3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Participação e conclusão de PIBIC interno da UFGD comprovado mediante certificado PROPP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Ano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36 horas-aula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72 (60)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2.4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Participação e conclusão de PIVIC interno da UFGD comprovado mediante certificado PROPP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Ano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18 horas-aula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36 (30)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lastRenderedPageBreak/>
              <w:t>2.5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Participação e conclusão de PIBID interno da UFGD comprovado mediante certificado PROGRAD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Ano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36 horas-aula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72 (60)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2.6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 xml:space="preserve">Apresentação oral de artigos completos, resumos, resumos expandidos em congressos, simpósios e demais encontros </w:t>
            </w:r>
            <w:proofErr w:type="gramStart"/>
            <w:r w:rsidRPr="00E2707F">
              <w:t>científicos</w:t>
            </w:r>
            <w:proofErr w:type="gramEnd"/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Publicação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6 horas-aula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72 (60)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2.7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Apresentação oral de banner, pôster, painel em congressos, simpósios e demais encontros científicos.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Publicação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4 horas-aula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36 (30)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2.8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Publicação de resumos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Publicação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9 horas-aula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36 (30)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2.9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Publicação de artigos em congressos, simpósios, e demais encontros científicos impressos ou eletrônicos.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Publicação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36 horas-aula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72 (60)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2.10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 xml:space="preserve">Publicação de artigo de opinião em meios de comunicação, impresso e/ou eletrônico sobre assuntos relacionados com o </w:t>
            </w:r>
            <w:proofErr w:type="gramStart"/>
            <w:r w:rsidRPr="00E2707F">
              <w:t>curso</w:t>
            </w:r>
            <w:proofErr w:type="gramEnd"/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Publicação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 horas-aula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18 (15)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  <w:rPr>
                <w:b/>
              </w:rPr>
            </w:pPr>
            <w:proofErr w:type="gramStart"/>
            <w:r w:rsidRPr="00E2707F">
              <w:rPr>
                <w:b/>
              </w:rPr>
              <w:t>3</w:t>
            </w:r>
            <w:proofErr w:type="gramEnd"/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  <w:rPr>
                <w:b/>
              </w:rPr>
            </w:pPr>
            <w:r w:rsidRPr="00E2707F">
              <w:rPr>
                <w:b/>
              </w:rPr>
              <w:t>EXTENSÃO CIENTÍFICO-CULTURAL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3.1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proofErr w:type="gramStart"/>
            <w:r w:rsidRPr="00E2707F">
              <w:t>Atividade de extensão desenvolvida pelo curso em convênio com instituições públicas e privadas</w:t>
            </w:r>
            <w:proofErr w:type="gramEnd"/>
            <w:r w:rsidRPr="00E2707F">
              <w:t>.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 hora-aula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36 (30)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3.2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Participação e/ou organização de cursos de extensão de natureza acadêmica ou profissional promovidos pela UFGD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 hora-aula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36 (30)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3.3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Participação de curso técnico e/ou profissionalizante em área afim com carga horária total mínima de 80 horas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 hora-aula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54 (45)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lastRenderedPageBreak/>
              <w:t>3.4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 xml:space="preserve">Realização de curso de idiomas em instituição juridicamente constituída, com carga horária total mínima de 120 horas, com participação e </w:t>
            </w:r>
            <w:proofErr w:type="gramStart"/>
            <w:r w:rsidRPr="00E2707F">
              <w:t>aprovação comprovadas</w:t>
            </w:r>
            <w:proofErr w:type="gramEnd"/>
            <w:r w:rsidRPr="00E2707F">
              <w:t>.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Curso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72 horas-aula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72 (60)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3.5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Participação em atividades de cunho cultural/</w:t>
            </w:r>
            <w:proofErr w:type="gramStart"/>
            <w:r w:rsidRPr="00E2707F">
              <w:t>científico vinculados a IES reconhecidas pelo MEC, com comprovante emitido pela organização (Instituição)</w:t>
            </w:r>
            <w:proofErr w:type="gramEnd"/>
            <w:r w:rsidRPr="00E2707F">
              <w:t xml:space="preserve"> (teatro, dança, coral, etc.)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 hora-aula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18 (15)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3.6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Trabalho em área afim da FACET premiado em concurso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Trabalho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18 horas-aula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36 (30)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3.7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Viagem de intercâmbio entre países comprovado mediante certificado/comprovante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Viagem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54 horas-aula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36 (30)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3.8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 xml:space="preserve">Participação em projetos/competições regionais, nacionais e internacionais de interesse e relevância acadêmica relacionados com o objetivo do </w:t>
            </w:r>
            <w:proofErr w:type="gramStart"/>
            <w:r w:rsidRPr="00E2707F">
              <w:t>curso</w:t>
            </w:r>
            <w:proofErr w:type="gramEnd"/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 hora-aula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18 (15)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  <w:rPr>
                <w:b/>
              </w:rPr>
            </w:pPr>
            <w:proofErr w:type="gramStart"/>
            <w:r w:rsidRPr="00E2707F">
              <w:rPr>
                <w:b/>
              </w:rPr>
              <w:t>4</w:t>
            </w:r>
            <w:proofErr w:type="gramEnd"/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  <w:rPr>
                <w:b/>
              </w:rPr>
            </w:pPr>
            <w:r w:rsidRPr="00E2707F">
              <w:rPr>
                <w:b/>
              </w:rPr>
              <w:t>EXTENSÃO COMUNITÁRIA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4.1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Participação de programa de extensão comunitária da UFGD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 hora-aula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54 (45)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4.2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Prestação de serviço comunitários em áreas da FACET não vinculado a projeto, programas, ação ou cursos de extensão da UFGD em entidade beneficente ou humanitária.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 hora-aula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36 (30)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  <w:rPr>
                <w:b/>
              </w:rPr>
            </w:pPr>
            <w:proofErr w:type="gramStart"/>
            <w:r w:rsidRPr="00E2707F">
              <w:rPr>
                <w:b/>
              </w:rPr>
              <w:t>5</w:t>
            </w:r>
            <w:proofErr w:type="gramEnd"/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  <w:rPr>
                <w:b/>
              </w:rPr>
            </w:pPr>
            <w:r w:rsidRPr="00E2707F">
              <w:rPr>
                <w:b/>
              </w:rPr>
              <w:t>INCENTIVO A DOCÊNCIA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5.1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Monitoria em disciplina comprovada mediante certificado/comprovante PROGRAD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 hora-aula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72 (60)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lastRenderedPageBreak/>
              <w:t>5.2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Colaborador, bolsista ou não, em projeto de ensino coordenado por professor da UFGD.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 hora-aula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72 (60)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5.3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Ministrante de curso de extensão relacionado com a formação acadêmica mediante comprovante da UFGD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1 hora-aula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72 (60)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5.4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Ministrante de palestra e/ou cursos relacionados com disciplinas do curso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4 horas-aula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36 (30)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  <w:rPr>
                <w:b/>
              </w:rPr>
            </w:pPr>
            <w:proofErr w:type="gramStart"/>
            <w:r w:rsidRPr="00E2707F">
              <w:rPr>
                <w:b/>
              </w:rPr>
              <w:t>6</w:t>
            </w:r>
            <w:proofErr w:type="gramEnd"/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  <w:rPr>
                <w:b/>
              </w:rPr>
            </w:pPr>
            <w:r w:rsidRPr="00E2707F">
              <w:rPr>
                <w:b/>
              </w:rPr>
              <w:t>OUTROS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  <w:rPr>
                <w:b/>
              </w:rPr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6.1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Participação em grupo de pesquisa como membro (sem bolsa)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9 horas-aula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proofErr w:type="gramStart"/>
            <w:r w:rsidRPr="00E2707F">
              <w:t>9</w:t>
            </w:r>
            <w:proofErr w:type="gramEnd"/>
            <w:r w:rsidRPr="00E2707F">
              <w:t xml:space="preserve"> (7,5)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  <w:tr w:rsidR="002E4461" w:rsidRPr="00E2707F" w:rsidTr="004107A7">
        <w:tc>
          <w:tcPr>
            <w:tcW w:w="636" w:type="dxa"/>
            <w:vAlign w:val="center"/>
          </w:tcPr>
          <w:p w:rsidR="002E4461" w:rsidRPr="00E2707F" w:rsidRDefault="002E4461" w:rsidP="00FE2B8A">
            <w:pPr>
              <w:spacing w:before="120" w:after="120"/>
              <w:jc w:val="both"/>
            </w:pPr>
            <w:r w:rsidRPr="00E2707F">
              <w:t>6.2</w:t>
            </w:r>
          </w:p>
        </w:tc>
        <w:tc>
          <w:tcPr>
            <w:tcW w:w="3441" w:type="dxa"/>
            <w:vAlign w:val="center"/>
          </w:tcPr>
          <w:p w:rsidR="002E4461" w:rsidRPr="00E2707F" w:rsidRDefault="002E4461" w:rsidP="008E00E6">
            <w:pPr>
              <w:spacing w:before="120" w:after="120"/>
            </w:pPr>
            <w:r w:rsidRPr="00E2707F">
              <w:t>Atividade de representação estudantil (diretório, centro acadêmico, Conselho Diretor, Empresa Junior etc.) mediante comprovante do exercício.</w:t>
            </w:r>
          </w:p>
        </w:tc>
        <w:tc>
          <w:tcPr>
            <w:tcW w:w="1418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Hora</w:t>
            </w:r>
          </w:p>
        </w:tc>
        <w:tc>
          <w:tcPr>
            <w:tcW w:w="1276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36 horas-aula</w:t>
            </w:r>
          </w:p>
        </w:tc>
        <w:tc>
          <w:tcPr>
            <w:tcW w:w="1134" w:type="dxa"/>
            <w:vAlign w:val="center"/>
          </w:tcPr>
          <w:p w:rsidR="002E4461" w:rsidRPr="00E2707F" w:rsidRDefault="002E4461" w:rsidP="008E00E6">
            <w:pPr>
              <w:spacing w:before="120" w:after="120"/>
              <w:jc w:val="center"/>
            </w:pPr>
            <w:r w:rsidRPr="00E2707F">
              <w:t>36 (30)</w:t>
            </w:r>
          </w:p>
        </w:tc>
        <w:tc>
          <w:tcPr>
            <w:tcW w:w="1416" w:type="dxa"/>
          </w:tcPr>
          <w:p w:rsidR="002E4461" w:rsidRPr="00E2707F" w:rsidRDefault="002E4461" w:rsidP="008E00E6">
            <w:pPr>
              <w:spacing w:before="120" w:after="120"/>
              <w:jc w:val="center"/>
            </w:pPr>
          </w:p>
        </w:tc>
      </w:tr>
    </w:tbl>
    <w:p w:rsidR="00162464" w:rsidRDefault="00162464" w:rsidP="00162464">
      <w:pPr>
        <w:spacing w:after="120"/>
        <w:jc w:val="both"/>
      </w:pPr>
    </w:p>
    <w:p w:rsidR="002E4461" w:rsidRPr="00E2707F" w:rsidRDefault="002E4461" w:rsidP="00162464">
      <w:pPr>
        <w:spacing w:after="120"/>
        <w:jc w:val="both"/>
      </w:pPr>
    </w:p>
    <w:sectPr w:rsidR="002E4461" w:rsidRPr="00E2707F" w:rsidSect="008E00E6">
      <w:headerReference w:type="default" r:id="rId8"/>
      <w:footnotePr>
        <w:pos w:val="beneathText"/>
      </w:footnotePr>
      <w:pgSz w:w="11907" w:h="16840" w:code="9"/>
      <w:pgMar w:top="1701" w:right="1418" w:bottom="1134" w:left="1418" w:header="42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FF" w:rsidRDefault="00E971FF">
      <w:r>
        <w:separator/>
      </w:r>
    </w:p>
  </w:endnote>
  <w:endnote w:type="continuationSeparator" w:id="0">
    <w:p w:rsidR="00E971FF" w:rsidRDefault="00E97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FF" w:rsidRDefault="00E971FF">
      <w:r>
        <w:separator/>
      </w:r>
    </w:p>
  </w:footnote>
  <w:footnote w:type="continuationSeparator" w:id="0">
    <w:p w:rsidR="00E971FF" w:rsidRDefault="00E97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0E" w:rsidRDefault="00CC737A">
    <w:pPr>
      <w:jc w:val="center"/>
      <w:rPr>
        <w:rFonts w:ascii="Arial" w:hAnsi="Arial"/>
        <w:color w:val="333333"/>
        <w:sz w:val="22"/>
        <w:szCs w:val="22"/>
      </w:rPr>
    </w:pPr>
    <w:r>
      <w:rPr>
        <w:rFonts w:ascii="Arial" w:hAnsi="Arial" w:cs="Arial"/>
        <w:noProof/>
        <w:color w:val="333333"/>
        <w:position w:val="-20"/>
        <w:sz w:val="22"/>
        <w:szCs w:val="22"/>
        <w:lang w:eastAsia="pt-BR"/>
      </w:rPr>
      <w:drawing>
        <wp:inline distT="0" distB="0" distL="0" distR="0">
          <wp:extent cx="652145" cy="62801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4A0E" w:rsidRDefault="00454A0E">
    <w:pPr>
      <w:jc w:val="center"/>
      <w:rPr>
        <w:rFonts w:ascii="Arial" w:hAnsi="Arial" w:cs="Arial"/>
        <w:b/>
        <w:color w:val="333333"/>
        <w:sz w:val="20"/>
        <w:szCs w:val="20"/>
      </w:rPr>
    </w:pPr>
    <w:r>
      <w:rPr>
        <w:rFonts w:ascii="Arial" w:hAnsi="Arial" w:cs="Arial"/>
        <w:b/>
        <w:color w:val="333333"/>
        <w:sz w:val="20"/>
        <w:szCs w:val="20"/>
      </w:rPr>
      <w:t>MINISTÉRIO DA EDUCAÇÃO</w:t>
    </w:r>
  </w:p>
  <w:p w:rsidR="00454A0E" w:rsidRDefault="00454A0E">
    <w:pPr>
      <w:jc w:val="center"/>
      <w:rPr>
        <w:rFonts w:ascii="Arial" w:hAnsi="Arial" w:cs="Arial"/>
        <w:b/>
        <w:color w:val="333333"/>
        <w:sz w:val="20"/>
        <w:szCs w:val="20"/>
      </w:rPr>
    </w:pPr>
    <w:r>
      <w:rPr>
        <w:rFonts w:ascii="Arial" w:hAnsi="Arial" w:cs="Arial"/>
        <w:b/>
        <w:color w:val="333333"/>
        <w:sz w:val="20"/>
        <w:szCs w:val="20"/>
      </w:rPr>
      <w:t>FUNDAÇÃO UNIVERSIDADE FEDERAL DA GRANDE DOURADOS</w:t>
    </w:r>
  </w:p>
  <w:p w:rsidR="00454A0E" w:rsidRDefault="00454A0E">
    <w:pPr>
      <w:jc w:val="center"/>
      <w:rPr>
        <w:color w:val="333333"/>
        <w:sz w:val="10"/>
        <w:szCs w:val="10"/>
      </w:rPr>
    </w:pPr>
    <w:r>
      <w:rPr>
        <w:color w:val="333333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  <w:p w:rsidR="00454A0E" w:rsidRDefault="00454A0E">
    <w:pPr>
      <w:rPr>
        <w:color w:val="333333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29662D"/>
    <w:multiLevelType w:val="hybridMultilevel"/>
    <w:tmpl w:val="8E70E526"/>
    <w:lvl w:ilvl="0" w:tplc="CF0C99CC">
      <w:start w:val="1"/>
      <w:numFmt w:val="upperRoman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3D4A01AD"/>
    <w:multiLevelType w:val="hybridMultilevel"/>
    <w:tmpl w:val="A3B02328"/>
    <w:lvl w:ilvl="0" w:tplc="2AF462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1223C2"/>
    <w:multiLevelType w:val="hybridMultilevel"/>
    <w:tmpl w:val="F4F4F370"/>
    <w:lvl w:ilvl="0" w:tplc="83DC0B76">
      <w:start w:val="1"/>
      <w:numFmt w:val="decimal"/>
      <w:lvlText w:val="%1)"/>
      <w:lvlJc w:val="left"/>
      <w:pPr>
        <w:tabs>
          <w:tab w:val="num" w:pos="2417"/>
        </w:tabs>
        <w:ind w:left="2417" w:hanging="114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">
    <w:nsid w:val="4FC9208B"/>
    <w:multiLevelType w:val="hybridMultilevel"/>
    <w:tmpl w:val="E1A4F500"/>
    <w:lvl w:ilvl="0" w:tplc="6C64C6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D39A7"/>
    <w:multiLevelType w:val="hybridMultilevel"/>
    <w:tmpl w:val="EEC46F16"/>
    <w:lvl w:ilvl="0" w:tplc="0416000F">
      <w:start w:val="1"/>
      <w:numFmt w:val="decimal"/>
      <w:lvlText w:val="%1."/>
      <w:lvlJc w:val="left"/>
      <w:pPr>
        <w:tabs>
          <w:tab w:val="num" w:pos="2202"/>
        </w:tabs>
        <w:ind w:left="220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922"/>
        </w:tabs>
        <w:ind w:left="292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2"/>
        </w:tabs>
        <w:ind w:left="364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2"/>
        </w:tabs>
        <w:ind w:left="436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2"/>
        </w:tabs>
        <w:ind w:left="508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2"/>
        </w:tabs>
        <w:ind w:left="580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2"/>
        </w:tabs>
        <w:ind w:left="652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2"/>
        </w:tabs>
        <w:ind w:left="724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2"/>
        </w:tabs>
        <w:ind w:left="7962" w:hanging="180"/>
      </w:pPr>
    </w:lvl>
  </w:abstractNum>
  <w:abstractNum w:abstractNumId="6">
    <w:nsid w:val="6EE8772F"/>
    <w:multiLevelType w:val="hybridMultilevel"/>
    <w:tmpl w:val="2304A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C369E6"/>
    <w:multiLevelType w:val="hybridMultilevel"/>
    <w:tmpl w:val="B34CE536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501D0"/>
    <w:rsid w:val="00003A4D"/>
    <w:rsid w:val="00010E9C"/>
    <w:rsid w:val="00016918"/>
    <w:rsid w:val="00056DCB"/>
    <w:rsid w:val="00072D58"/>
    <w:rsid w:val="0007644F"/>
    <w:rsid w:val="00090667"/>
    <w:rsid w:val="0009443F"/>
    <w:rsid w:val="000979DC"/>
    <w:rsid w:val="000A57A9"/>
    <w:rsid w:val="000B23DB"/>
    <w:rsid w:val="000B26B3"/>
    <w:rsid w:val="000B756F"/>
    <w:rsid w:val="000E5DD4"/>
    <w:rsid w:val="000F2C34"/>
    <w:rsid w:val="000F7EC9"/>
    <w:rsid w:val="00106669"/>
    <w:rsid w:val="00114318"/>
    <w:rsid w:val="00114F5D"/>
    <w:rsid w:val="00134771"/>
    <w:rsid w:val="00137208"/>
    <w:rsid w:val="00142156"/>
    <w:rsid w:val="0015090C"/>
    <w:rsid w:val="00162464"/>
    <w:rsid w:val="0016533D"/>
    <w:rsid w:val="0016662C"/>
    <w:rsid w:val="00173905"/>
    <w:rsid w:val="00176000"/>
    <w:rsid w:val="00176A09"/>
    <w:rsid w:val="00177878"/>
    <w:rsid w:val="00192AEC"/>
    <w:rsid w:val="00194968"/>
    <w:rsid w:val="001A6E44"/>
    <w:rsid w:val="001A7647"/>
    <w:rsid w:val="001B2048"/>
    <w:rsid w:val="001C3450"/>
    <w:rsid w:val="001C4AFC"/>
    <w:rsid w:val="001D127A"/>
    <w:rsid w:val="001F0CDA"/>
    <w:rsid w:val="001F3415"/>
    <w:rsid w:val="001F40ED"/>
    <w:rsid w:val="001F4412"/>
    <w:rsid w:val="00201A0F"/>
    <w:rsid w:val="00204FFF"/>
    <w:rsid w:val="00207DB8"/>
    <w:rsid w:val="002154D0"/>
    <w:rsid w:val="0023201C"/>
    <w:rsid w:val="0023626D"/>
    <w:rsid w:val="0024145A"/>
    <w:rsid w:val="00247126"/>
    <w:rsid w:val="002641E8"/>
    <w:rsid w:val="00277417"/>
    <w:rsid w:val="00294852"/>
    <w:rsid w:val="002A1B2E"/>
    <w:rsid w:val="002B0CFB"/>
    <w:rsid w:val="002B4F30"/>
    <w:rsid w:val="002D3F7E"/>
    <w:rsid w:val="002E4461"/>
    <w:rsid w:val="002F23F3"/>
    <w:rsid w:val="002F6A15"/>
    <w:rsid w:val="003026D1"/>
    <w:rsid w:val="00314E17"/>
    <w:rsid w:val="003238D8"/>
    <w:rsid w:val="00332EC1"/>
    <w:rsid w:val="0035043F"/>
    <w:rsid w:val="00350F3F"/>
    <w:rsid w:val="00360DF2"/>
    <w:rsid w:val="00361334"/>
    <w:rsid w:val="003762A2"/>
    <w:rsid w:val="00390D72"/>
    <w:rsid w:val="003978C0"/>
    <w:rsid w:val="003B4F5C"/>
    <w:rsid w:val="003C090E"/>
    <w:rsid w:val="003C3209"/>
    <w:rsid w:val="003C607D"/>
    <w:rsid w:val="003C74AD"/>
    <w:rsid w:val="003E5F18"/>
    <w:rsid w:val="003F26BF"/>
    <w:rsid w:val="004045A7"/>
    <w:rsid w:val="004079FA"/>
    <w:rsid w:val="004107A7"/>
    <w:rsid w:val="00410DDD"/>
    <w:rsid w:val="00414D9E"/>
    <w:rsid w:val="00416DC2"/>
    <w:rsid w:val="0043458A"/>
    <w:rsid w:val="0043681B"/>
    <w:rsid w:val="004418B7"/>
    <w:rsid w:val="00454A0E"/>
    <w:rsid w:val="0046163F"/>
    <w:rsid w:val="004757E9"/>
    <w:rsid w:val="00483205"/>
    <w:rsid w:val="00486AF2"/>
    <w:rsid w:val="004909D8"/>
    <w:rsid w:val="004A3598"/>
    <w:rsid w:val="004A5922"/>
    <w:rsid w:val="004B02E2"/>
    <w:rsid w:val="004B4CFF"/>
    <w:rsid w:val="004B730C"/>
    <w:rsid w:val="004E3A81"/>
    <w:rsid w:val="004E5CE7"/>
    <w:rsid w:val="00507B7E"/>
    <w:rsid w:val="00510076"/>
    <w:rsid w:val="005104C1"/>
    <w:rsid w:val="0051161B"/>
    <w:rsid w:val="00515AB1"/>
    <w:rsid w:val="00517B96"/>
    <w:rsid w:val="0052746D"/>
    <w:rsid w:val="00533689"/>
    <w:rsid w:val="00537D9A"/>
    <w:rsid w:val="00544771"/>
    <w:rsid w:val="00552929"/>
    <w:rsid w:val="00553BD2"/>
    <w:rsid w:val="0056710B"/>
    <w:rsid w:val="0057031D"/>
    <w:rsid w:val="005753C4"/>
    <w:rsid w:val="00576618"/>
    <w:rsid w:val="00581DD2"/>
    <w:rsid w:val="00586E2F"/>
    <w:rsid w:val="005969D9"/>
    <w:rsid w:val="00597D8F"/>
    <w:rsid w:val="00597F32"/>
    <w:rsid w:val="005A094B"/>
    <w:rsid w:val="005A32CA"/>
    <w:rsid w:val="005B0BAE"/>
    <w:rsid w:val="005B3D12"/>
    <w:rsid w:val="005B6B17"/>
    <w:rsid w:val="005C761E"/>
    <w:rsid w:val="005D0845"/>
    <w:rsid w:val="005D23DA"/>
    <w:rsid w:val="005D53E2"/>
    <w:rsid w:val="005D689D"/>
    <w:rsid w:val="005E6D89"/>
    <w:rsid w:val="005F2EB4"/>
    <w:rsid w:val="005F53A7"/>
    <w:rsid w:val="005F6C27"/>
    <w:rsid w:val="00606675"/>
    <w:rsid w:val="00607BDC"/>
    <w:rsid w:val="00623365"/>
    <w:rsid w:val="00632430"/>
    <w:rsid w:val="006334DA"/>
    <w:rsid w:val="006379E2"/>
    <w:rsid w:val="00651EC4"/>
    <w:rsid w:val="00661840"/>
    <w:rsid w:val="00662CD9"/>
    <w:rsid w:val="00663CAF"/>
    <w:rsid w:val="00664BCC"/>
    <w:rsid w:val="00685C58"/>
    <w:rsid w:val="00687F08"/>
    <w:rsid w:val="006915A5"/>
    <w:rsid w:val="006C73FB"/>
    <w:rsid w:val="006F5868"/>
    <w:rsid w:val="006F654F"/>
    <w:rsid w:val="00706570"/>
    <w:rsid w:val="007113C7"/>
    <w:rsid w:val="0071563C"/>
    <w:rsid w:val="00732AF1"/>
    <w:rsid w:val="00755579"/>
    <w:rsid w:val="00762F84"/>
    <w:rsid w:val="00764ED6"/>
    <w:rsid w:val="0079436E"/>
    <w:rsid w:val="007A322B"/>
    <w:rsid w:val="007A3669"/>
    <w:rsid w:val="007A39BA"/>
    <w:rsid w:val="007A49F4"/>
    <w:rsid w:val="007A5C3C"/>
    <w:rsid w:val="007A622B"/>
    <w:rsid w:val="007A7366"/>
    <w:rsid w:val="007B4466"/>
    <w:rsid w:val="007B6E77"/>
    <w:rsid w:val="007B7A8A"/>
    <w:rsid w:val="007C164F"/>
    <w:rsid w:val="007D2D0F"/>
    <w:rsid w:val="007E2E9C"/>
    <w:rsid w:val="007E4D92"/>
    <w:rsid w:val="007F08F4"/>
    <w:rsid w:val="007F2EE0"/>
    <w:rsid w:val="007F2FA6"/>
    <w:rsid w:val="007F3390"/>
    <w:rsid w:val="0080109D"/>
    <w:rsid w:val="008070FD"/>
    <w:rsid w:val="008338F3"/>
    <w:rsid w:val="00867302"/>
    <w:rsid w:val="00876591"/>
    <w:rsid w:val="008836C6"/>
    <w:rsid w:val="00884795"/>
    <w:rsid w:val="00891D07"/>
    <w:rsid w:val="00893C0F"/>
    <w:rsid w:val="008A66B8"/>
    <w:rsid w:val="008B1B32"/>
    <w:rsid w:val="008B56D9"/>
    <w:rsid w:val="008C00E0"/>
    <w:rsid w:val="008C2622"/>
    <w:rsid w:val="008C6D54"/>
    <w:rsid w:val="008C6F6A"/>
    <w:rsid w:val="008E00E6"/>
    <w:rsid w:val="008E0228"/>
    <w:rsid w:val="008E119D"/>
    <w:rsid w:val="00913BB6"/>
    <w:rsid w:val="009259CD"/>
    <w:rsid w:val="00927FB2"/>
    <w:rsid w:val="00931598"/>
    <w:rsid w:val="00932537"/>
    <w:rsid w:val="00944638"/>
    <w:rsid w:val="00972F79"/>
    <w:rsid w:val="00973638"/>
    <w:rsid w:val="00974DB6"/>
    <w:rsid w:val="0099330A"/>
    <w:rsid w:val="009A1183"/>
    <w:rsid w:val="009A1473"/>
    <w:rsid w:val="009A18CD"/>
    <w:rsid w:val="009B48FE"/>
    <w:rsid w:val="009B5628"/>
    <w:rsid w:val="009C169C"/>
    <w:rsid w:val="009E174E"/>
    <w:rsid w:val="009E6883"/>
    <w:rsid w:val="009F6E27"/>
    <w:rsid w:val="00A03D22"/>
    <w:rsid w:val="00A061E1"/>
    <w:rsid w:val="00A17D15"/>
    <w:rsid w:val="00A251D5"/>
    <w:rsid w:val="00A34E54"/>
    <w:rsid w:val="00A44C97"/>
    <w:rsid w:val="00A45613"/>
    <w:rsid w:val="00A700C2"/>
    <w:rsid w:val="00A76A7C"/>
    <w:rsid w:val="00A76D14"/>
    <w:rsid w:val="00A8447D"/>
    <w:rsid w:val="00A92FA7"/>
    <w:rsid w:val="00A93851"/>
    <w:rsid w:val="00AA43C6"/>
    <w:rsid w:val="00AB675B"/>
    <w:rsid w:val="00AC4A50"/>
    <w:rsid w:val="00AC6C78"/>
    <w:rsid w:val="00AD08B0"/>
    <w:rsid w:val="00AE6B24"/>
    <w:rsid w:val="00B0523D"/>
    <w:rsid w:val="00B10B31"/>
    <w:rsid w:val="00B14F23"/>
    <w:rsid w:val="00B309C7"/>
    <w:rsid w:val="00B372BB"/>
    <w:rsid w:val="00B44E27"/>
    <w:rsid w:val="00B54AC8"/>
    <w:rsid w:val="00B67EC9"/>
    <w:rsid w:val="00B7031C"/>
    <w:rsid w:val="00B75925"/>
    <w:rsid w:val="00B75971"/>
    <w:rsid w:val="00B83414"/>
    <w:rsid w:val="00B84079"/>
    <w:rsid w:val="00B958C0"/>
    <w:rsid w:val="00BA3F09"/>
    <w:rsid w:val="00BA4ED0"/>
    <w:rsid w:val="00BA7406"/>
    <w:rsid w:val="00BC28A4"/>
    <w:rsid w:val="00BC5E6F"/>
    <w:rsid w:val="00BF367F"/>
    <w:rsid w:val="00C04FBF"/>
    <w:rsid w:val="00C2405A"/>
    <w:rsid w:val="00C245A4"/>
    <w:rsid w:val="00C27686"/>
    <w:rsid w:val="00C32172"/>
    <w:rsid w:val="00C42715"/>
    <w:rsid w:val="00C517D1"/>
    <w:rsid w:val="00C5255C"/>
    <w:rsid w:val="00C52B08"/>
    <w:rsid w:val="00C77114"/>
    <w:rsid w:val="00C84096"/>
    <w:rsid w:val="00CA353D"/>
    <w:rsid w:val="00CB0457"/>
    <w:rsid w:val="00CB1C90"/>
    <w:rsid w:val="00CB6DD8"/>
    <w:rsid w:val="00CC5B2E"/>
    <w:rsid w:val="00CC737A"/>
    <w:rsid w:val="00CD092D"/>
    <w:rsid w:val="00CD0D35"/>
    <w:rsid w:val="00CD115F"/>
    <w:rsid w:val="00CD33F7"/>
    <w:rsid w:val="00CD42ED"/>
    <w:rsid w:val="00CD4C34"/>
    <w:rsid w:val="00CD6BF5"/>
    <w:rsid w:val="00CE43EB"/>
    <w:rsid w:val="00CE43F3"/>
    <w:rsid w:val="00CF021D"/>
    <w:rsid w:val="00CF2F8F"/>
    <w:rsid w:val="00CF32E1"/>
    <w:rsid w:val="00CF48E2"/>
    <w:rsid w:val="00CF5AFC"/>
    <w:rsid w:val="00CF7D9B"/>
    <w:rsid w:val="00D03D1D"/>
    <w:rsid w:val="00D07134"/>
    <w:rsid w:val="00D17D2D"/>
    <w:rsid w:val="00D200CD"/>
    <w:rsid w:val="00D20946"/>
    <w:rsid w:val="00D2794F"/>
    <w:rsid w:val="00D4045C"/>
    <w:rsid w:val="00D40FE7"/>
    <w:rsid w:val="00D434E7"/>
    <w:rsid w:val="00D43C16"/>
    <w:rsid w:val="00D470F3"/>
    <w:rsid w:val="00D623F7"/>
    <w:rsid w:val="00D70E3F"/>
    <w:rsid w:val="00D72398"/>
    <w:rsid w:val="00D872EA"/>
    <w:rsid w:val="00DA1DF0"/>
    <w:rsid w:val="00DA1FEA"/>
    <w:rsid w:val="00DA4702"/>
    <w:rsid w:val="00DA783F"/>
    <w:rsid w:val="00DC397A"/>
    <w:rsid w:val="00DE4766"/>
    <w:rsid w:val="00DF24C6"/>
    <w:rsid w:val="00E02ADE"/>
    <w:rsid w:val="00E2707F"/>
    <w:rsid w:val="00E40AB7"/>
    <w:rsid w:val="00E501D0"/>
    <w:rsid w:val="00E901EB"/>
    <w:rsid w:val="00E96360"/>
    <w:rsid w:val="00E971FF"/>
    <w:rsid w:val="00EA0C58"/>
    <w:rsid w:val="00EA28D5"/>
    <w:rsid w:val="00ED21DB"/>
    <w:rsid w:val="00EF3345"/>
    <w:rsid w:val="00F075C8"/>
    <w:rsid w:val="00F23A83"/>
    <w:rsid w:val="00F30562"/>
    <w:rsid w:val="00F41E70"/>
    <w:rsid w:val="00F41F92"/>
    <w:rsid w:val="00F42762"/>
    <w:rsid w:val="00F44EB0"/>
    <w:rsid w:val="00F44EEC"/>
    <w:rsid w:val="00F450B9"/>
    <w:rsid w:val="00F45DA5"/>
    <w:rsid w:val="00F46AD5"/>
    <w:rsid w:val="00F629AB"/>
    <w:rsid w:val="00F73474"/>
    <w:rsid w:val="00F77F39"/>
    <w:rsid w:val="00F824A2"/>
    <w:rsid w:val="00F846AE"/>
    <w:rsid w:val="00FA3987"/>
    <w:rsid w:val="00FB2B2D"/>
    <w:rsid w:val="00FE0189"/>
    <w:rsid w:val="00FE2B8A"/>
    <w:rsid w:val="00FE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B0CFB"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2B0CFB"/>
    <w:pPr>
      <w:keepNext/>
      <w:jc w:val="both"/>
      <w:outlineLvl w:val="1"/>
    </w:pPr>
    <w:rPr>
      <w:rFonts w:ascii="Tahoma" w:hAnsi="Tahoma"/>
      <w:i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B0CFB"/>
  </w:style>
  <w:style w:type="character" w:customStyle="1" w:styleId="WW-Absatz-Standardschriftart">
    <w:name w:val="WW-Absatz-Standardschriftart"/>
    <w:rsid w:val="002B0CFB"/>
  </w:style>
  <w:style w:type="character" w:customStyle="1" w:styleId="WW-Absatz-Standardschriftart1">
    <w:name w:val="WW-Absatz-Standardschriftart1"/>
    <w:rsid w:val="002B0CFB"/>
  </w:style>
  <w:style w:type="character" w:customStyle="1" w:styleId="WW-Absatz-Standardschriftart11">
    <w:name w:val="WW-Absatz-Standardschriftart11"/>
    <w:rsid w:val="002B0CFB"/>
  </w:style>
  <w:style w:type="character" w:customStyle="1" w:styleId="WW-Absatz-Standardschriftart111">
    <w:name w:val="WW-Absatz-Standardschriftart111"/>
    <w:rsid w:val="002B0CFB"/>
  </w:style>
  <w:style w:type="character" w:customStyle="1" w:styleId="WW-Absatz-Standardschriftart1111">
    <w:name w:val="WW-Absatz-Standardschriftart1111"/>
    <w:rsid w:val="002B0CFB"/>
  </w:style>
  <w:style w:type="character" w:customStyle="1" w:styleId="WW-Absatz-Standardschriftart11111">
    <w:name w:val="WW-Absatz-Standardschriftart11111"/>
    <w:rsid w:val="002B0CFB"/>
  </w:style>
  <w:style w:type="character" w:customStyle="1" w:styleId="WW-Absatz-Standardschriftart111111">
    <w:name w:val="WW-Absatz-Standardschriftart111111"/>
    <w:rsid w:val="002B0CFB"/>
  </w:style>
  <w:style w:type="character" w:customStyle="1" w:styleId="WW-Absatz-Standardschriftart1111111">
    <w:name w:val="WW-Absatz-Standardschriftart1111111"/>
    <w:rsid w:val="002B0CFB"/>
  </w:style>
  <w:style w:type="character" w:customStyle="1" w:styleId="Fontepargpadro1">
    <w:name w:val="Fonte parág. padrão1"/>
    <w:rsid w:val="002B0CFB"/>
  </w:style>
  <w:style w:type="paragraph" w:customStyle="1" w:styleId="Captulo">
    <w:name w:val="Capítulo"/>
    <w:basedOn w:val="Normal"/>
    <w:next w:val="Corpodetexto"/>
    <w:rsid w:val="002B0C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2B0CFB"/>
    <w:pPr>
      <w:spacing w:after="120"/>
    </w:pPr>
  </w:style>
  <w:style w:type="paragraph" w:styleId="Lista">
    <w:name w:val="List"/>
    <w:basedOn w:val="Corpodetexto"/>
    <w:rsid w:val="002B0CFB"/>
    <w:rPr>
      <w:rFonts w:cs="Tahoma"/>
    </w:rPr>
  </w:style>
  <w:style w:type="paragraph" w:customStyle="1" w:styleId="Legenda1">
    <w:name w:val="Legenda1"/>
    <w:basedOn w:val="Normal"/>
    <w:rsid w:val="002B0CF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B0CFB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2B0CFB"/>
    <w:pPr>
      <w:spacing w:after="120" w:line="360" w:lineRule="auto"/>
      <w:ind w:firstLine="709"/>
      <w:jc w:val="both"/>
    </w:pPr>
    <w:rPr>
      <w:sz w:val="20"/>
      <w:szCs w:val="20"/>
    </w:rPr>
  </w:style>
  <w:style w:type="paragraph" w:customStyle="1" w:styleId="Contedodatabela">
    <w:name w:val="Conteúdo da tabela"/>
    <w:basedOn w:val="Normal"/>
    <w:rsid w:val="002B0CFB"/>
    <w:pPr>
      <w:suppressLineNumbers/>
    </w:pPr>
  </w:style>
  <w:style w:type="paragraph" w:customStyle="1" w:styleId="Ttulodatabela">
    <w:name w:val="Título da tabela"/>
    <w:basedOn w:val="Contedodatabela"/>
    <w:rsid w:val="002B0CFB"/>
    <w:pPr>
      <w:jc w:val="center"/>
    </w:pPr>
    <w:rPr>
      <w:b/>
      <w:bCs/>
      <w:i/>
      <w:iCs/>
    </w:rPr>
  </w:style>
  <w:style w:type="character" w:styleId="Forte">
    <w:name w:val="Strong"/>
    <w:qFormat/>
    <w:rsid w:val="002B0CFB"/>
    <w:rPr>
      <w:b/>
      <w:bCs/>
    </w:rPr>
  </w:style>
  <w:style w:type="paragraph" w:styleId="Textodebalo">
    <w:name w:val="Balloon Text"/>
    <w:basedOn w:val="Normal"/>
    <w:semiHidden/>
    <w:rsid w:val="002B0CF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2B0CFB"/>
    <w:pPr>
      <w:suppressAutoHyphens w:val="0"/>
      <w:spacing w:before="100" w:beforeAutospacing="1" w:after="119"/>
    </w:pPr>
    <w:rPr>
      <w:lang w:eastAsia="pt-BR"/>
    </w:rPr>
  </w:style>
  <w:style w:type="paragraph" w:styleId="Cabealho">
    <w:name w:val="header"/>
    <w:basedOn w:val="Normal"/>
    <w:rsid w:val="002B0C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B0CFB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2B0CFB"/>
    <w:pPr>
      <w:tabs>
        <w:tab w:val="left" w:pos="142"/>
      </w:tabs>
      <w:suppressAutoHyphens w:val="0"/>
      <w:ind w:left="284"/>
      <w:jc w:val="center"/>
    </w:pPr>
    <w:rPr>
      <w:rFonts w:ascii="Albertus Medium" w:hAnsi="Albertus Medium"/>
      <w:szCs w:val="20"/>
      <w:lang w:eastAsia="pt-BR"/>
    </w:rPr>
  </w:style>
  <w:style w:type="paragraph" w:customStyle="1" w:styleId="Default">
    <w:name w:val="Default"/>
    <w:rsid w:val="002B0C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2B0CFB"/>
    <w:rPr>
      <w:color w:val="0000FF"/>
      <w:u w:val="single"/>
    </w:rPr>
  </w:style>
  <w:style w:type="paragraph" w:styleId="Recuodecorpodetexto2">
    <w:name w:val="Body Text Indent 2"/>
    <w:basedOn w:val="Normal"/>
    <w:rsid w:val="002B0CFB"/>
    <w:pPr>
      <w:spacing w:line="360" w:lineRule="auto"/>
      <w:ind w:firstLine="709"/>
      <w:jc w:val="both"/>
    </w:pPr>
    <w:rPr>
      <w:rFonts w:ascii="Tahoma" w:hAnsi="Tahoma" w:cs="Tahoma"/>
      <w:color w:val="000000"/>
      <w:szCs w:val="22"/>
    </w:rPr>
  </w:style>
  <w:style w:type="paragraph" w:styleId="Recuodecorpodetexto3">
    <w:name w:val="Body Text Indent 3"/>
    <w:basedOn w:val="Normal"/>
    <w:rsid w:val="002B0CFB"/>
    <w:pPr>
      <w:ind w:firstLine="709"/>
      <w:jc w:val="both"/>
    </w:pPr>
    <w:rPr>
      <w:rFonts w:ascii="Bookman Old Style" w:hAnsi="Bookman Old Style"/>
    </w:rPr>
  </w:style>
  <w:style w:type="table" w:styleId="Tabelacomgrade">
    <w:name w:val="Table Grid"/>
    <w:basedOn w:val="Tabelanormal"/>
    <w:rsid w:val="00056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rsid w:val="00925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1">
    <w:name w:val="c1"/>
    <w:basedOn w:val="Normal"/>
    <w:rsid w:val="00BA4ED0"/>
    <w:pPr>
      <w:widowControl w:val="0"/>
      <w:autoSpaceDE w:val="0"/>
      <w:spacing w:line="240" w:lineRule="atLeast"/>
      <w:jc w:val="center"/>
    </w:pPr>
  </w:style>
  <w:style w:type="paragraph" w:customStyle="1" w:styleId="p6">
    <w:name w:val="p6"/>
    <w:basedOn w:val="Normal"/>
    <w:rsid w:val="00BA4ED0"/>
    <w:pPr>
      <w:widowControl w:val="0"/>
      <w:tabs>
        <w:tab w:val="left" w:pos="1180"/>
      </w:tabs>
      <w:autoSpaceDE w:val="0"/>
      <w:spacing w:line="300" w:lineRule="atLeast"/>
      <w:ind w:left="1440" w:firstLine="1152"/>
    </w:pPr>
  </w:style>
  <w:style w:type="paragraph" w:customStyle="1" w:styleId="p7">
    <w:name w:val="p7"/>
    <w:basedOn w:val="Normal"/>
    <w:rsid w:val="00BA4ED0"/>
    <w:pPr>
      <w:widowControl w:val="0"/>
      <w:tabs>
        <w:tab w:val="left" w:pos="4340"/>
      </w:tabs>
      <w:autoSpaceDE w:val="0"/>
      <w:spacing w:line="240" w:lineRule="atLeast"/>
      <w:ind w:left="2900"/>
    </w:pPr>
  </w:style>
  <w:style w:type="paragraph" w:customStyle="1" w:styleId="p8">
    <w:name w:val="p8"/>
    <w:basedOn w:val="Normal"/>
    <w:rsid w:val="00BA4ED0"/>
    <w:pPr>
      <w:widowControl w:val="0"/>
      <w:tabs>
        <w:tab w:val="left" w:pos="1180"/>
      </w:tabs>
      <w:autoSpaceDE w:val="0"/>
      <w:spacing w:line="520" w:lineRule="atLeast"/>
      <w:ind w:left="1440" w:firstLine="1152"/>
    </w:pPr>
  </w:style>
  <w:style w:type="paragraph" w:customStyle="1" w:styleId="c11">
    <w:name w:val="c11"/>
    <w:basedOn w:val="Normal"/>
    <w:rsid w:val="00BA4ED0"/>
    <w:pPr>
      <w:widowControl w:val="0"/>
      <w:autoSpaceDE w:val="0"/>
      <w:spacing w:line="240" w:lineRule="atLeast"/>
      <w:jc w:val="center"/>
    </w:pPr>
  </w:style>
  <w:style w:type="paragraph" w:customStyle="1" w:styleId="Blockquote">
    <w:name w:val="Blockquote"/>
    <w:basedOn w:val="Normal"/>
    <w:rsid w:val="00BA4ED0"/>
    <w:pPr>
      <w:spacing w:before="100" w:after="100"/>
      <w:ind w:left="360" w:right="360"/>
    </w:pPr>
    <w:rPr>
      <w:szCs w:val="20"/>
    </w:rPr>
  </w:style>
  <w:style w:type="paragraph" w:customStyle="1" w:styleId="PargrafodaLista1">
    <w:name w:val="Parágrafo da Lista1"/>
    <w:basedOn w:val="Normal"/>
    <w:rsid w:val="00162464"/>
    <w:pPr>
      <w:suppressAutoHyphens w:val="0"/>
      <w:ind w:left="720"/>
      <w:contextualSpacing/>
    </w:pPr>
    <w:rPr>
      <w:rFonts w:ascii="Calibri" w:hAnsi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4651C-6821-4E93-963A-D53649E4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ufgd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eliandrofaoro</cp:lastModifiedBy>
  <cp:revision>2</cp:revision>
  <cp:lastPrinted>2011-07-18T17:19:00Z</cp:lastPrinted>
  <dcterms:created xsi:type="dcterms:W3CDTF">2017-08-03T20:22:00Z</dcterms:created>
  <dcterms:modified xsi:type="dcterms:W3CDTF">2017-08-03T20:22:00Z</dcterms:modified>
</cp:coreProperties>
</file>